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0C" w:rsidRDefault="002E080C" w:rsidP="002E080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9765" cy="675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80C" w:rsidRDefault="002E080C" w:rsidP="002E08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22</w:t>
      </w:r>
    </w:p>
    <w:p w:rsidR="002E080C" w:rsidRDefault="002E080C" w:rsidP="002E08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A78B4" w:rsidRDefault="000A78B4" w:rsidP="002E080C">
      <w:pPr>
        <w:jc w:val="center"/>
        <w:rPr>
          <w:b/>
          <w:sz w:val="28"/>
          <w:szCs w:val="28"/>
        </w:rPr>
      </w:pPr>
    </w:p>
    <w:p w:rsidR="002E080C" w:rsidRDefault="002E080C" w:rsidP="002E080C">
      <w:pPr>
        <w:jc w:val="center"/>
        <w:rPr>
          <w:b/>
          <w:sz w:val="28"/>
          <w:szCs w:val="28"/>
        </w:rPr>
      </w:pPr>
    </w:p>
    <w:p w:rsidR="002E080C" w:rsidRDefault="00BE2552" w:rsidP="002E080C">
      <w:pPr>
        <w:rPr>
          <w:sz w:val="28"/>
          <w:szCs w:val="28"/>
        </w:rPr>
      </w:pPr>
      <w:r>
        <w:rPr>
          <w:sz w:val="28"/>
          <w:szCs w:val="28"/>
        </w:rPr>
        <w:t>08</w:t>
      </w:r>
      <w:r w:rsidR="003F67F9">
        <w:rPr>
          <w:sz w:val="28"/>
          <w:szCs w:val="28"/>
        </w:rPr>
        <w:t xml:space="preserve"> июля</w:t>
      </w:r>
      <w:r w:rsidR="002E080C">
        <w:rPr>
          <w:sz w:val="28"/>
          <w:szCs w:val="28"/>
        </w:rPr>
        <w:t xml:space="preserve"> 202</w:t>
      </w:r>
      <w:r w:rsidR="003F67F9">
        <w:rPr>
          <w:sz w:val="28"/>
          <w:szCs w:val="28"/>
        </w:rPr>
        <w:t>6</w:t>
      </w:r>
      <w:r w:rsidR="002E080C">
        <w:rPr>
          <w:sz w:val="28"/>
          <w:szCs w:val="28"/>
        </w:rPr>
        <w:t xml:space="preserve"> года                                                                     </w:t>
      </w:r>
      <w:r w:rsidR="004A6AC9">
        <w:rPr>
          <w:sz w:val="28"/>
          <w:szCs w:val="28"/>
        </w:rPr>
        <w:t xml:space="preserve">                             </w:t>
      </w:r>
      <w:r w:rsidR="002E080C">
        <w:rPr>
          <w:sz w:val="28"/>
          <w:szCs w:val="28"/>
        </w:rPr>
        <w:t xml:space="preserve">№ </w:t>
      </w:r>
      <w:r>
        <w:rPr>
          <w:sz w:val="28"/>
          <w:szCs w:val="28"/>
        </w:rPr>
        <w:t>3-4</w:t>
      </w:r>
    </w:p>
    <w:p w:rsidR="002E080C" w:rsidRDefault="002E080C" w:rsidP="002E080C">
      <w:pPr>
        <w:pStyle w:val="ac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540140" w:rsidRPr="008D7A92" w:rsidRDefault="00540140" w:rsidP="00540140">
      <w:pPr>
        <w:jc w:val="center"/>
        <w:rPr>
          <w:color w:val="000000"/>
          <w:sz w:val="28"/>
          <w:szCs w:val="20"/>
        </w:rPr>
      </w:pPr>
    </w:p>
    <w:p w:rsidR="00760980" w:rsidRPr="008D7A92" w:rsidRDefault="00760980" w:rsidP="00760980"/>
    <w:p w:rsidR="00FE5975" w:rsidRPr="00540140" w:rsidRDefault="00FE5975" w:rsidP="003F67F9">
      <w:pPr>
        <w:shd w:val="clear" w:color="auto" w:fill="FFFFFF"/>
        <w:spacing w:after="300"/>
        <w:rPr>
          <w:sz w:val="28"/>
          <w:szCs w:val="28"/>
        </w:rPr>
      </w:pPr>
      <w:r w:rsidRPr="00540140">
        <w:rPr>
          <w:b/>
          <w:bCs/>
          <w:sz w:val="28"/>
          <w:szCs w:val="28"/>
        </w:rPr>
        <w:t>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  <w:r>
        <w:rPr>
          <w:b/>
          <w:bCs/>
          <w:sz w:val="28"/>
          <w:szCs w:val="28"/>
        </w:rPr>
        <w:t xml:space="preserve">, </w:t>
      </w:r>
      <w:r w:rsidRPr="00FE5975">
        <w:rPr>
          <w:b/>
          <w:bCs/>
          <w:sz w:val="28"/>
          <w:szCs w:val="28"/>
        </w:rPr>
        <w:t>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</w:t>
      </w:r>
    </w:p>
    <w:p w:rsidR="00FE5975" w:rsidRDefault="00FE5975" w:rsidP="00FE597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40140">
        <w:rPr>
          <w:sz w:val="28"/>
          <w:szCs w:val="28"/>
        </w:rPr>
        <w:t xml:space="preserve">В целях реализации полномочий Территориальной избирательной комиссией № </w:t>
      </w:r>
      <w:r>
        <w:rPr>
          <w:sz w:val="28"/>
          <w:szCs w:val="28"/>
        </w:rPr>
        <w:t>22</w:t>
      </w:r>
      <w:r w:rsidRPr="00540140">
        <w:rPr>
          <w:sz w:val="28"/>
          <w:szCs w:val="28"/>
        </w:rPr>
        <w:t xml:space="preserve"> (далее - ТИК) по контролю за соблюдением избирательных прав и права на участие в референдуме граждан Российской Федерации, установленных подпунктами «а», «</w:t>
      </w:r>
      <w:proofErr w:type="spellStart"/>
      <w:r w:rsidRPr="00540140">
        <w:rPr>
          <w:sz w:val="28"/>
          <w:szCs w:val="28"/>
        </w:rPr>
        <w:t>з</w:t>
      </w:r>
      <w:proofErr w:type="spellEnd"/>
      <w:r w:rsidRPr="00540140">
        <w:rPr>
          <w:sz w:val="28"/>
          <w:szCs w:val="28"/>
        </w:rPr>
        <w:t xml:space="preserve">» пункта 9 статьи 26 и пунктом 6 статьи 75 Федерального закона «Об основных гарантиях избирательных прав и права на участие в референдуме граждан Российской Федерации», на основании пункта 4.13 Регламента </w:t>
      </w:r>
      <w:r w:rsidR="000A78B4">
        <w:rPr>
          <w:sz w:val="28"/>
          <w:szCs w:val="28"/>
        </w:rPr>
        <w:t>ТИК</w:t>
      </w:r>
      <w:proofErr w:type="gramEnd"/>
      <w:r w:rsidR="000A78B4">
        <w:rPr>
          <w:sz w:val="28"/>
          <w:szCs w:val="28"/>
        </w:rPr>
        <w:t xml:space="preserve">, </w:t>
      </w:r>
      <w:r w:rsidRPr="00540140">
        <w:rPr>
          <w:sz w:val="28"/>
          <w:szCs w:val="28"/>
        </w:rPr>
        <w:t>Т</w:t>
      </w:r>
      <w:r w:rsidR="000A78B4">
        <w:rPr>
          <w:sz w:val="28"/>
          <w:szCs w:val="28"/>
        </w:rPr>
        <w:t>ерриториальная избирательная комиссия</w:t>
      </w:r>
      <w:r w:rsidRPr="005401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22, </w:t>
      </w:r>
      <w:r w:rsidR="000A78B4">
        <w:rPr>
          <w:b/>
          <w:i/>
          <w:sz w:val="28"/>
          <w:szCs w:val="28"/>
          <w:u w:val="single"/>
        </w:rPr>
        <w:t xml:space="preserve"> </w:t>
      </w:r>
    </w:p>
    <w:p w:rsidR="00FE5975" w:rsidRPr="00540140" w:rsidRDefault="00FE5975" w:rsidP="00FE597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540140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РЕШИЛА</w:t>
      </w:r>
      <w:r w:rsidRPr="00540140">
        <w:rPr>
          <w:sz w:val="28"/>
          <w:szCs w:val="28"/>
        </w:rPr>
        <w:t>:</w:t>
      </w:r>
    </w:p>
    <w:p w:rsidR="00FE5975" w:rsidRPr="00540140" w:rsidRDefault="00FE5975" w:rsidP="00FE5975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540140">
        <w:rPr>
          <w:sz w:val="28"/>
          <w:szCs w:val="28"/>
        </w:rPr>
        <w:t xml:space="preserve">1. </w:t>
      </w:r>
      <w:proofErr w:type="gramStart"/>
      <w:r w:rsidRPr="00540140">
        <w:rPr>
          <w:sz w:val="28"/>
          <w:szCs w:val="28"/>
        </w:rPr>
        <w:t xml:space="preserve">Образовать Рабочую группу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Федерации, </w:t>
      </w:r>
      <w:bookmarkStart w:id="0" w:name="_Hlk75175983"/>
      <w:r w:rsidRPr="00FE5975">
        <w:rPr>
          <w:sz w:val="28"/>
          <w:szCs w:val="28"/>
        </w:rPr>
        <w:t>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</w:t>
      </w:r>
      <w:bookmarkEnd w:id="0"/>
      <w:r w:rsidRPr="00FE59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40140">
        <w:rPr>
          <w:sz w:val="28"/>
          <w:szCs w:val="28"/>
        </w:rPr>
        <w:t>и утвер</w:t>
      </w:r>
      <w:r>
        <w:rPr>
          <w:sz w:val="28"/>
          <w:szCs w:val="28"/>
        </w:rPr>
        <w:t>дить ее состав (приложение № 1);</w:t>
      </w:r>
      <w:proofErr w:type="gramEnd"/>
    </w:p>
    <w:p w:rsidR="00FE5975" w:rsidRPr="00540140" w:rsidRDefault="00FE5975" w:rsidP="00FE5975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540140">
        <w:rPr>
          <w:sz w:val="28"/>
          <w:szCs w:val="28"/>
        </w:rPr>
        <w:t xml:space="preserve">2. </w:t>
      </w:r>
      <w:proofErr w:type="gramStart"/>
      <w:r w:rsidRPr="00540140">
        <w:rPr>
          <w:sz w:val="28"/>
          <w:szCs w:val="28"/>
        </w:rPr>
        <w:t>Утвердить Положение 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  <w:r>
        <w:rPr>
          <w:sz w:val="28"/>
          <w:szCs w:val="28"/>
        </w:rPr>
        <w:t xml:space="preserve">, </w:t>
      </w:r>
      <w:r w:rsidRPr="00FE5975">
        <w:rPr>
          <w:sz w:val="28"/>
          <w:szCs w:val="28"/>
        </w:rPr>
        <w:t>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</w:t>
      </w:r>
      <w:r w:rsidRPr="002D543B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№2);</w:t>
      </w:r>
      <w:proofErr w:type="gramEnd"/>
    </w:p>
    <w:p w:rsidR="00540140" w:rsidRPr="008D7A92" w:rsidRDefault="00540140" w:rsidP="00FE5975">
      <w:pPr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 w:rsidRPr="008D7A92">
        <w:rPr>
          <w:rFonts w:eastAsia="Calibri"/>
          <w:sz w:val="28"/>
          <w:szCs w:val="22"/>
          <w:lang w:eastAsia="en-US"/>
        </w:rPr>
        <w:lastRenderedPageBreak/>
        <w:t xml:space="preserve">3. Опубликовать настоящее решение на сайте Территориальной избирательной комиссии № </w:t>
      </w:r>
      <w:r w:rsidR="002E080C">
        <w:rPr>
          <w:rFonts w:eastAsia="Calibri"/>
          <w:sz w:val="28"/>
          <w:szCs w:val="22"/>
          <w:lang w:eastAsia="en-US"/>
        </w:rPr>
        <w:t>22</w:t>
      </w:r>
      <w:r w:rsidRPr="008D7A92">
        <w:rPr>
          <w:rFonts w:eastAsia="Calibri"/>
          <w:sz w:val="28"/>
          <w:szCs w:val="22"/>
          <w:lang w:eastAsia="en-US"/>
        </w:rPr>
        <w:t xml:space="preserve"> в информационно-телек</w:t>
      </w:r>
      <w:r w:rsidR="002E080C">
        <w:rPr>
          <w:rFonts w:eastAsia="Calibri"/>
          <w:sz w:val="28"/>
          <w:szCs w:val="22"/>
          <w:lang w:eastAsia="en-US"/>
        </w:rPr>
        <w:t>оммуникационной сети «Интернет»;</w:t>
      </w:r>
    </w:p>
    <w:p w:rsidR="00540140" w:rsidRDefault="00540140" w:rsidP="00FE5975">
      <w:pPr>
        <w:keepNext/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  <w:r w:rsidRPr="008D7A92">
        <w:rPr>
          <w:rFonts w:eastAsia="Calibri"/>
          <w:sz w:val="28"/>
          <w:szCs w:val="22"/>
          <w:lang w:eastAsia="en-US"/>
        </w:rPr>
        <w:t xml:space="preserve">4. </w:t>
      </w:r>
      <w:proofErr w:type="gramStart"/>
      <w:r w:rsidRPr="008D7A92">
        <w:rPr>
          <w:rFonts w:eastAsia="Calibri"/>
          <w:sz w:val="28"/>
          <w:szCs w:val="22"/>
          <w:lang w:eastAsia="en-US"/>
        </w:rPr>
        <w:t>Контроль за</w:t>
      </w:r>
      <w:proofErr w:type="gramEnd"/>
      <w:r w:rsidRPr="008D7A92">
        <w:rPr>
          <w:rFonts w:eastAsia="Calibri"/>
          <w:sz w:val="28"/>
          <w:szCs w:val="22"/>
          <w:lang w:eastAsia="en-US"/>
        </w:rPr>
        <w:t xml:space="preserve"> исполнением настоящего решения возложить на председателя Территориальной избирательной комиссии № </w:t>
      </w:r>
      <w:r w:rsidR="002E080C">
        <w:rPr>
          <w:rFonts w:eastAsia="Calibri"/>
          <w:sz w:val="28"/>
          <w:szCs w:val="22"/>
          <w:lang w:eastAsia="en-US"/>
        </w:rPr>
        <w:t>22 Ткаченко О.В.</w:t>
      </w:r>
    </w:p>
    <w:p w:rsidR="002E080C" w:rsidRDefault="002E080C" w:rsidP="002E080C">
      <w:pPr>
        <w:keepNext/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</w:p>
    <w:p w:rsidR="002E080C" w:rsidRPr="008D7A92" w:rsidRDefault="002E080C" w:rsidP="002E080C">
      <w:pPr>
        <w:keepNext/>
        <w:spacing w:line="276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</w:p>
    <w:p w:rsidR="002E080C" w:rsidRDefault="002E080C" w:rsidP="002E08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2E080C" w:rsidRDefault="002E080C" w:rsidP="002E08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№ 22                                О.В.Ткаченко </w:t>
      </w:r>
    </w:p>
    <w:p w:rsidR="002E080C" w:rsidRDefault="002E080C" w:rsidP="002E080C">
      <w:pPr>
        <w:spacing w:line="276" w:lineRule="auto"/>
        <w:jc w:val="both"/>
        <w:rPr>
          <w:sz w:val="28"/>
          <w:szCs w:val="28"/>
        </w:rPr>
      </w:pPr>
    </w:p>
    <w:p w:rsidR="002E080C" w:rsidRDefault="002E080C" w:rsidP="002E08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</w:p>
    <w:p w:rsidR="002E080C" w:rsidRDefault="002E080C" w:rsidP="002E08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Территориальной избирательной комиссии № 22  </w:t>
      </w:r>
      <w:r w:rsidR="003F67F9">
        <w:rPr>
          <w:sz w:val="28"/>
          <w:szCs w:val="28"/>
        </w:rPr>
        <w:t xml:space="preserve">                               </w:t>
      </w:r>
      <w:proofErr w:type="spellStart"/>
      <w:r w:rsidR="003F67F9">
        <w:rPr>
          <w:sz w:val="28"/>
          <w:szCs w:val="28"/>
        </w:rPr>
        <w:t>Ф.И.Стацура</w:t>
      </w:r>
      <w:proofErr w:type="spellEnd"/>
    </w:p>
    <w:p w:rsidR="00F85971" w:rsidRPr="008D7A92" w:rsidRDefault="00F85971" w:rsidP="00540140">
      <w:pPr>
        <w:keepNext/>
        <w:spacing w:line="360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</w:p>
    <w:p w:rsidR="00F85971" w:rsidRPr="008D7A92" w:rsidRDefault="00F85971" w:rsidP="00540140">
      <w:pPr>
        <w:keepNext/>
        <w:spacing w:line="360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</w:p>
    <w:p w:rsidR="00F85971" w:rsidRPr="008D7A92" w:rsidRDefault="00F85971" w:rsidP="00540140">
      <w:pPr>
        <w:keepNext/>
        <w:spacing w:line="360" w:lineRule="auto"/>
        <w:ind w:firstLine="708"/>
        <w:jc w:val="both"/>
        <w:outlineLvl w:val="0"/>
        <w:rPr>
          <w:rFonts w:eastAsia="Calibri"/>
          <w:sz w:val="28"/>
          <w:szCs w:val="22"/>
          <w:lang w:eastAsia="en-US"/>
        </w:rPr>
      </w:pPr>
    </w:p>
    <w:p w:rsidR="00540140" w:rsidRPr="008D7A92" w:rsidRDefault="00540140" w:rsidP="00540140">
      <w:pPr>
        <w:shd w:val="clear" w:color="auto" w:fill="FFFFFF"/>
        <w:spacing w:after="300"/>
        <w:jc w:val="both"/>
        <w:rPr>
          <w:sz w:val="28"/>
          <w:szCs w:val="28"/>
        </w:rPr>
      </w:pPr>
    </w:p>
    <w:p w:rsidR="00540140" w:rsidRPr="008D7A92" w:rsidRDefault="00540140" w:rsidP="00540140">
      <w:pPr>
        <w:shd w:val="clear" w:color="auto" w:fill="FFFFFF"/>
        <w:spacing w:after="300"/>
        <w:jc w:val="both"/>
        <w:rPr>
          <w:sz w:val="28"/>
          <w:szCs w:val="28"/>
        </w:rPr>
      </w:pPr>
    </w:p>
    <w:p w:rsidR="00540140" w:rsidRPr="008D7A92" w:rsidRDefault="00540140" w:rsidP="00540140">
      <w:pPr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540140" w:rsidRDefault="00540140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80723C" w:rsidRDefault="0080723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0A78B4" w:rsidRDefault="000A78B4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0A78B4" w:rsidRDefault="000A78B4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2E080C" w:rsidRDefault="002E080C" w:rsidP="00540140">
      <w:pPr>
        <w:ind w:left="3402"/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FC0D8A">
      <w:pPr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lastRenderedPageBreak/>
        <w:t>Приложение № 1</w:t>
      </w:r>
    </w:p>
    <w:p w:rsidR="00F85971" w:rsidRPr="008D7A92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 xml:space="preserve">к решению </w:t>
      </w:r>
      <w:proofErr w:type="gramStart"/>
      <w:r w:rsidRPr="008D7A92">
        <w:rPr>
          <w:rFonts w:eastAsia="Calibri"/>
          <w:lang w:eastAsia="en-US"/>
        </w:rPr>
        <w:t>Территориальной</w:t>
      </w:r>
      <w:proofErr w:type="gramEnd"/>
      <w:r w:rsidRPr="008D7A92">
        <w:rPr>
          <w:rFonts w:eastAsia="Calibri"/>
          <w:lang w:eastAsia="en-US"/>
        </w:rPr>
        <w:t xml:space="preserve"> </w:t>
      </w:r>
    </w:p>
    <w:p w:rsidR="00540140" w:rsidRPr="008D7A92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 xml:space="preserve">избирательной комиссии № </w:t>
      </w:r>
      <w:r w:rsidR="002E080C">
        <w:rPr>
          <w:rFonts w:eastAsia="Calibri"/>
          <w:lang w:eastAsia="en-US"/>
        </w:rPr>
        <w:t>22</w:t>
      </w:r>
    </w:p>
    <w:p w:rsidR="00540140" w:rsidRPr="008D7A92" w:rsidRDefault="00540140" w:rsidP="00FC0D8A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>от</w:t>
      </w:r>
      <w:r w:rsidR="002E080C">
        <w:rPr>
          <w:rFonts w:eastAsia="Calibri"/>
          <w:lang w:eastAsia="en-US"/>
        </w:rPr>
        <w:t xml:space="preserve"> </w:t>
      </w:r>
      <w:r w:rsidR="00BE2552">
        <w:rPr>
          <w:rFonts w:eastAsia="Calibri"/>
          <w:lang w:eastAsia="en-US"/>
        </w:rPr>
        <w:t>08</w:t>
      </w:r>
      <w:r w:rsidR="003F67F9">
        <w:rPr>
          <w:rFonts w:eastAsia="Calibri"/>
          <w:lang w:eastAsia="en-US"/>
        </w:rPr>
        <w:t xml:space="preserve"> июля 2026</w:t>
      </w:r>
      <w:r w:rsidR="002E080C">
        <w:rPr>
          <w:rFonts w:eastAsia="Calibri"/>
          <w:lang w:eastAsia="en-US"/>
        </w:rPr>
        <w:t xml:space="preserve"> года</w:t>
      </w:r>
      <w:r w:rsidRPr="008D7A92">
        <w:rPr>
          <w:rFonts w:eastAsia="Calibri"/>
          <w:lang w:eastAsia="en-US"/>
        </w:rPr>
        <w:t xml:space="preserve"> № </w:t>
      </w:r>
      <w:r w:rsidR="00BE2552">
        <w:rPr>
          <w:rFonts w:eastAsia="Calibri"/>
          <w:lang w:eastAsia="en-US"/>
        </w:rPr>
        <w:t>3-4</w:t>
      </w:r>
    </w:p>
    <w:p w:rsidR="00540140" w:rsidRDefault="00540140" w:rsidP="0054014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E080C" w:rsidRPr="008D7A92" w:rsidRDefault="002E080C" w:rsidP="0054014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540140" w:rsidRPr="008D7A92" w:rsidRDefault="00540140" w:rsidP="002E080C">
      <w:pPr>
        <w:ind w:firstLine="708"/>
        <w:jc w:val="center"/>
        <w:rPr>
          <w:b/>
          <w:bCs/>
          <w:sz w:val="28"/>
          <w:szCs w:val="28"/>
        </w:rPr>
      </w:pPr>
      <w:bookmarkStart w:id="1" w:name="Par48"/>
      <w:bookmarkEnd w:id="1"/>
      <w:r w:rsidRPr="008D7A92">
        <w:rPr>
          <w:b/>
          <w:bCs/>
          <w:sz w:val="28"/>
          <w:szCs w:val="28"/>
        </w:rPr>
        <w:t>Состав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  <w:r w:rsidR="00C46367" w:rsidRPr="008D7A92">
        <w:rPr>
          <w:b/>
          <w:bCs/>
          <w:sz w:val="28"/>
          <w:szCs w:val="28"/>
        </w:rPr>
        <w:t>,</w:t>
      </w:r>
      <w:r w:rsidR="005A4938" w:rsidRPr="008D7A92">
        <w:t xml:space="preserve"> </w:t>
      </w:r>
      <w:r w:rsidR="005A4938" w:rsidRPr="008D7A92">
        <w:rPr>
          <w:b/>
          <w:bCs/>
          <w:sz w:val="28"/>
          <w:szCs w:val="28"/>
        </w:rPr>
        <w:t>иных обращений о нарушении закона</w:t>
      </w:r>
    </w:p>
    <w:p w:rsidR="00540140" w:rsidRPr="008D7A92" w:rsidRDefault="00540140" w:rsidP="00540140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3"/>
        <w:gridCol w:w="6946"/>
      </w:tblGrid>
      <w:tr w:rsidR="00F85971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AF6E00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Стацура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Ф.И.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Руководитель Рабочей группы, </w:t>
            </w:r>
          </w:p>
          <w:p w:rsidR="00F85971" w:rsidRPr="008D7A92" w:rsidRDefault="00F85971" w:rsidP="00AF6E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 w:rsidR="002E080C"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  <w:tr w:rsidR="00F85971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AF6E00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Воронин В.Э.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>заместитель руководителя Рабочей группы,</w:t>
            </w:r>
          </w:p>
          <w:p w:rsidR="00F85971" w:rsidRPr="008D7A92" w:rsidRDefault="00F85971" w:rsidP="00AF6E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 w:rsidR="002E080C"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  <w:tr w:rsidR="00F85971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3F67F9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Коротков И.А.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>секретарь Рабочей группы,</w:t>
            </w:r>
          </w:p>
          <w:p w:rsidR="00F85971" w:rsidRPr="008D7A92" w:rsidRDefault="00F85971" w:rsidP="00AF6E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 w:rsidR="002E080C"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  <w:tr w:rsidR="00F85971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3F67F9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Кокарев С.Б.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:rsidR="00F85971" w:rsidRPr="008D7A92" w:rsidRDefault="00F85971" w:rsidP="00AF6E0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 w:rsidR="002E080C"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  <w:tr w:rsidR="00F85971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80723C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Гудз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М.С.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5971" w:rsidRPr="008D7A92" w:rsidRDefault="00F85971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:rsidR="00F85971" w:rsidRPr="008D7A92" w:rsidRDefault="00F85971" w:rsidP="00703F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 w:rsidR="002E080C"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  <w:tr w:rsidR="00703F3F" w:rsidRPr="008D7A92" w:rsidTr="00F85971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F3F" w:rsidRDefault="00703F3F" w:rsidP="0054014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Богза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Ю.А.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3F3F" w:rsidRPr="008D7A92" w:rsidRDefault="00703F3F" w:rsidP="00703F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>член Рабочей группы,</w:t>
            </w:r>
          </w:p>
          <w:p w:rsidR="00703F3F" w:rsidRPr="008D7A92" w:rsidRDefault="00703F3F" w:rsidP="00703F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D7A92">
              <w:rPr>
                <w:rFonts w:eastAsia="Calibri"/>
                <w:sz w:val="28"/>
                <w:szCs w:val="28"/>
                <w:lang w:eastAsia="en-US"/>
              </w:rPr>
              <w:t xml:space="preserve">член ТИК №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22 </w:t>
            </w:r>
          </w:p>
        </w:tc>
      </w:tr>
    </w:tbl>
    <w:p w:rsidR="00540140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34C75" w:rsidRDefault="00534C75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34C75" w:rsidRDefault="00534C75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34C75" w:rsidRDefault="00534C75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34C75" w:rsidRPr="008D7A92" w:rsidRDefault="00534C75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F85971" w:rsidRPr="008D7A92" w:rsidRDefault="00F85971" w:rsidP="00540140">
      <w:pPr>
        <w:shd w:val="clear" w:color="auto" w:fill="FFFFFF"/>
        <w:ind w:left="3402"/>
        <w:jc w:val="center"/>
        <w:rPr>
          <w:rFonts w:eastAsia="Calibri"/>
          <w:lang w:eastAsia="en-US"/>
        </w:rPr>
      </w:pPr>
    </w:p>
    <w:p w:rsidR="002E080C" w:rsidRPr="008D7A92" w:rsidRDefault="002E080C" w:rsidP="002E080C">
      <w:pPr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2</w:t>
      </w:r>
    </w:p>
    <w:p w:rsidR="002E080C" w:rsidRPr="008D7A92" w:rsidRDefault="002E080C" w:rsidP="002E080C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 xml:space="preserve">к решению </w:t>
      </w:r>
      <w:proofErr w:type="gramStart"/>
      <w:r w:rsidRPr="008D7A92">
        <w:rPr>
          <w:rFonts w:eastAsia="Calibri"/>
          <w:lang w:eastAsia="en-US"/>
        </w:rPr>
        <w:t>Территориальной</w:t>
      </w:r>
      <w:proofErr w:type="gramEnd"/>
      <w:r w:rsidRPr="008D7A92">
        <w:rPr>
          <w:rFonts w:eastAsia="Calibri"/>
          <w:lang w:eastAsia="en-US"/>
        </w:rPr>
        <w:t xml:space="preserve"> </w:t>
      </w:r>
    </w:p>
    <w:p w:rsidR="002E080C" w:rsidRPr="008D7A92" w:rsidRDefault="002E080C" w:rsidP="002E080C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 xml:space="preserve">избирательной комиссии № </w:t>
      </w:r>
      <w:r>
        <w:rPr>
          <w:rFonts w:eastAsia="Calibri"/>
          <w:lang w:eastAsia="en-US"/>
        </w:rPr>
        <w:t>22</w:t>
      </w:r>
    </w:p>
    <w:p w:rsidR="002E080C" w:rsidRPr="008D7A92" w:rsidRDefault="002E080C" w:rsidP="002E080C">
      <w:pPr>
        <w:widowControl w:val="0"/>
        <w:autoSpaceDE w:val="0"/>
        <w:autoSpaceDN w:val="0"/>
        <w:adjustRightInd w:val="0"/>
        <w:ind w:left="4395"/>
        <w:jc w:val="right"/>
        <w:rPr>
          <w:rFonts w:eastAsia="Calibri"/>
          <w:lang w:eastAsia="en-US"/>
        </w:rPr>
      </w:pPr>
      <w:r w:rsidRPr="008D7A92">
        <w:rPr>
          <w:rFonts w:eastAsia="Calibri"/>
          <w:lang w:eastAsia="en-US"/>
        </w:rPr>
        <w:t>от</w:t>
      </w:r>
      <w:r>
        <w:rPr>
          <w:rFonts w:eastAsia="Calibri"/>
          <w:lang w:eastAsia="en-US"/>
        </w:rPr>
        <w:t xml:space="preserve"> </w:t>
      </w:r>
      <w:r w:rsidR="00BE2552">
        <w:rPr>
          <w:rFonts w:eastAsia="Calibri"/>
          <w:lang w:eastAsia="en-US"/>
        </w:rPr>
        <w:t>08</w:t>
      </w:r>
      <w:r w:rsidR="003F67F9">
        <w:rPr>
          <w:rFonts w:eastAsia="Calibri"/>
          <w:lang w:eastAsia="en-US"/>
        </w:rPr>
        <w:t xml:space="preserve"> июля 2026</w:t>
      </w:r>
      <w:r>
        <w:rPr>
          <w:rFonts w:eastAsia="Calibri"/>
          <w:lang w:eastAsia="en-US"/>
        </w:rPr>
        <w:t xml:space="preserve"> года</w:t>
      </w:r>
      <w:r w:rsidRPr="008D7A92">
        <w:rPr>
          <w:rFonts w:eastAsia="Calibri"/>
          <w:lang w:eastAsia="en-US"/>
        </w:rPr>
        <w:t xml:space="preserve"> № </w:t>
      </w:r>
      <w:r w:rsidR="00BE2552">
        <w:rPr>
          <w:rFonts w:eastAsia="Calibri"/>
          <w:lang w:eastAsia="en-US"/>
        </w:rPr>
        <w:t>3-4</w:t>
      </w:r>
    </w:p>
    <w:p w:rsidR="00540140" w:rsidRPr="008D7A92" w:rsidRDefault="00540140" w:rsidP="00540140">
      <w:pPr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ind w:left="3402"/>
        <w:jc w:val="center"/>
        <w:rPr>
          <w:rFonts w:eastAsia="Calibri"/>
          <w:lang w:eastAsia="en-US"/>
        </w:rPr>
      </w:pPr>
    </w:p>
    <w:p w:rsidR="00540140" w:rsidRPr="008D7A92" w:rsidRDefault="00540140" w:rsidP="00540140">
      <w:pPr>
        <w:rPr>
          <w:rFonts w:eastAsia="Calibri"/>
          <w:b/>
          <w:bCs/>
          <w:lang w:eastAsia="en-US"/>
        </w:rPr>
      </w:pPr>
    </w:p>
    <w:p w:rsidR="00540140" w:rsidRPr="008D7A92" w:rsidRDefault="00540140" w:rsidP="005401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>ПОЛОЖЕНИЕ</w:t>
      </w:r>
    </w:p>
    <w:p w:rsidR="00540140" w:rsidRPr="008D7A92" w:rsidRDefault="00540140" w:rsidP="002E080C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>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  <w:r w:rsidR="00C46367" w:rsidRPr="008D7A92">
        <w:rPr>
          <w:rFonts w:eastAsia="Calibri"/>
          <w:b/>
          <w:sz w:val="28"/>
          <w:szCs w:val="28"/>
          <w:lang w:eastAsia="en-US"/>
        </w:rPr>
        <w:t>,</w:t>
      </w:r>
      <w:r w:rsidR="005A4938" w:rsidRPr="008D7A92">
        <w:rPr>
          <w:rFonts w:eastAsia="Calibri"/>
          <w:b/>
          <w:sz w:val="28"/>
          <w:szCs w:val="28"/>
          <w:lang w:eastAsia="en-US"/>
        </w:rPr>
        <w:t xml:space="preserve"> иных обращений о нарушении закона</w:t>
      </w:r>
    </w:p>
    <w:p w:rsidR="00540140" w:rsidRPr="008D7A92" w:rsidRDefault="00540140" w:rsidP="0054014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40140" w:rsidRPr="008D7A92" w:rsidRDefault="00540140" w:rsidP="0054014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540140" w:rsidRPr="008D7A92" w:rsidRDefault="00540140" w:rsidP="00540140">
      <w:pPr>
        <w:rPr>
          <w:rFonts w:eastAsia="Calibri"/>
          <w:b/>
          <w:bCs/>
          <w:sz w:val="28"/>
          <w:szCs w:val="28"/>
          <w:lang w:eastAsia="en-US"/>
        </w:rPr>
      </w:pP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1.1. </w:t>
      </w:r>
      <w:proofErr w:type="gramStart"/>
      <w:r w:rsidRPr="008D7A92">
        <w:rPr>
          <w:rFonts w:eastAsia="Calibri"/>
          <w:sz w:val="28"/>
          <w:szCs w:val="28"/>
          <w:lang w:eastAsia="en-US"/>
        </w:rPr>
        <w:t>Настоящее Положение устанавливает порядок деятельности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  <w:r w:rsidR="005A4938" w:rsidRPr="008D7A92">
        <w:rPr>
          <w:rFonts w:eastAsia="Calibri"/>
          <w:sz w:val="28"/>
          <w:szCs w:val="28"/>
          <w:lang w:eastAsia="en-US"/>
        </w:rPr>
        <w:t>,</w:t>
      </w:r>
      <w:r w:rsidRPr="008D7A92">
        <w:rPr>
          <w:rFonts w:eastAsia="Calibri"/>
          <w:sz w:val="28"/>
          <w:szCs w:val="28"/>
          <w:lang w:eastAsia="en-US"/>
        </w:rPr>
        <w:t xml:space="preserve"> </w:t>
      </w:r>
      <w:r w:rsidR="005A4938" w:rsidRPr="008D7A92">
        <w:rPr>
          <w:rFonts w:eastAsia="Calibri"/>
          <w:sz w:val="28"/>
          <w:szCs w:val="28"/>
          <w:lang w:eastAsia="en-US"/>
        </w:rPr>
        <w:t xml:space="preserve">иных обращений о нарушении закона </w:t>
      </w:r>
      <w:r w:rsidRPr="008D7A92">
        <w:rPr>
          <w:rFonts w:eastAsia="Calibri"/>
          <w:sz w:val="28"/>
          <w:szCs w:val="28"/>
          <w:lang w:eastAsia="en-US"/>
        </w:rPr>
        <w:t>(далее – Рабочая группа), и определяет особенности рассмотрения жалоб (заявлений) на решения и действия (бездействие) избирательных комиссий, комиссий референдума</w:t>
      </w:r>
      <w:proofErr w:type="gramEnd"/>
      <w:r w:rsidRPr="008D7A92">
        <w:rPr>
          <w:rFonts w:eastAsia="Calibri"/>
          <w:sz w:val="28"/>
          <w:szCs w:val="28"/>
          <w:lang w:eastAsia="en-US"/>
        </w:rPr>
        <w:t xml:space="preserve"> и их должностных лиц, нарушающие избирательные права и право на участие в референдуме граждан Российской Федерации, </w:t>
      </w:r>
      <w:r w:rsidR="005A4938" w:rsidRPr="008D7A92">
        <w:rPr>
          <w:rFonts w:eastAsia="Calibri"/>
          <w:sz w:val="28"/>
          <w:szCs w:val="28"/>
          <w:lang w:eastAsia="en-US"/>
        </w:rPr>
        <w:t xml:space="preserve">а также обращений о нарушениях положений законов, регулирующих информирование избирателей, проведение предвыборной агитации, </w:t>
      </w:r>
      <w:r w:rsidRPr="008D7A92">
        <w:rPr>
          <w:rFonts w:eastAsia="Calibri"/>
          <w:sz w:val="28"/>
          <w:szCs w:val="28"/>
          <w:lang w:eastAsia="en-US"/>
        </w:rPr>
        <w:t xml:space="preserve">выносимых для рассмотрения на заседания Территориальной избирательной комиссии № </w:t>
      </w:r>
      <w:r w:rsidR="002E080C">
        <w:rPr>
          <w:rFonts w:eastAsia="Calibri"/>
          <w:sz w:val="28"/>
          <w:szCs w:val="28"/>
          <w:lang w:eastAsia="en-US"/>
        </w:rPr>
        <w:t>22</w:t>
      </w:r>
      <w:r w:rsidRPr="008D7A92">
        <w:rPr>
          <w:rFonts w:eastAsia="Calibri"/>
          <w:sz w:val="28"/>
          <w:szCs w:val="28"/>
          <w:lang w:eastAsia="en-US"/>
        </w:rPr>
        <w:t xml:space="preserve"> (далее по тексту – Комиссия).</w:t>
      </w: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1.2. Рабочая группа в своей деятельности руководствуется </w:t>
      </w:r>
      <w:hyperlink r:id="rId8" w:history="1">
        <w:r w:rsidRPr="008D7A92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8D7A92">
        <w:rPr>
          <w:rFonts w:eastAsia="Calibri"/>
          <w:sz w:val="28"/>
          <w:szCs w:val="28"/>
          <w:lang w:eastAsia="en-US"/>
        </w:rPr>
        <w:t xml:space="preserve"> Российской Федерации, федеральными конституционными законами, федеральными законами, законами Санкт-Петербурга, нормативными правовыми актами Центральной избирательной комиссии Российской Федерации, решениями (постановлениями) Санкт-Петербургской избирательной комиссии, а также настоящим Положением.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1.3. Рабочая группа образуется из числа членов избирательной комиссии с </w:t>
      </w:r>
      <w:r w:rsidRPr="008D7A92">
        <w:rPr>
          <w:rFonts w:eastAsia="Calibri"/>
          <w:sz w:val="28"/>
          <w:szCs w:val="28"/>
          <w:lang w:eastAsia="en-US"/>
        </w:rPr>
        <w:lastRenderedPageBreak/>
        <w:t>правом решающего голоса и (или) сотрудников аппарата Комиссии. Состав Рабочей группы утверждается решением Комиссии</w:t>
      </w:r>
      <w:r w:rsidR="00514E2A" w:rsidRPr="008D7A92">
        <w:rPr>
          <w:rFonts w:eastAsia="Calibri"/>
          <w:sz w:val="28"/>
          <w:szCs w:val="28"/>
          <w:lang w:eastAsia="en-US"/>
        </w:rPr>
        <w:t>.</w:t>
      </w:r>
    </w:p>
    <w:p w:rsidR="00514E2A" w:rsidRPr="008D7A92" w:rsidRDefault="00514E2A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C0D8A" w:rsidRPr="008D7A92" w:rsidRDefault="00540140" w:rsidP="00FC0D8A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>2. Порядок предварительного рассмотрения жалоб (заявлений</w:t>
      </w:r>
      <w:r w:rsidR="00C46367" w:rsidRPr="008D7A92">
        <w:rPr>
          <w:rFonts w:eastAsia="Calibri"/>
          <w:b/>
          <w:sz w:val="28"/>
          <w:szCs w:val="28"/>
          <w:lang w:eastAsia="en-US"/>
        </w:rPr>
        <w:t>, обращений</w:t>
      </w:r>
      <w:r w:rsidRPr="008D7A92">
        <w:rPr>
          <w:rFonts w:eastAsia="Calibri"/>
          <w:b/>
          <w:sz w:val="28"/>
          <w:szCs w:val="28"/>
          <w:lang w:eastAsia="en-US"/>
        </w:rPr>
        <w:t>)</w:t>
      </w:r>
    </w:p>
    <w:p w:rsidR="00FC0D8A" w:rsidRPr="008D7A92" w:rsidRDefault="00540140" w:rsidP="00FC0D8A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 xml:space="preserve"> на решения и действия (бездействие) избирательных комиссий и их должностных лиц, нарушающие избирательные права граждан </w:t>
      </w:r>
    </w:p>
    <w:p w:rsidR="00540140" w:rsidRPr="008D7A92" w:rsidRDefault="00540140" w:rsidP="00FC0D8A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8D7A92">
        <w:rPr>
          <w:rFonts w:eastAsia="Calibri"/>
          <w:b/>
          <w:sz w:val="28"/>
          <w:szCs w:val="28"/>
          <w:lang w:eastAsia="en-US"/>
        </w:rPr>
        <w:t>Российской Федерации</w:t>
      </w:r>
      <w:r w:rsidR="00C46367" w:rsidRPr="008D7A92">
        <w:rPr>
          <w:rFonts w:eastAsia="Calibri"/>
          <w:b/>
          <w:sz w:val="28"/>
          <w:szCs w:val="28"/>
          <w:lang w:eastAsia="en-US"/>
        </w:rPr>
        <w:t>, иных обращений о нарушении закона</w:t>
      </w:r>
    </w:p>
    <w:p w:rsidR="00540140" w:rsidRPr="008D7A92" w:rsidRDefault="00540140" w:rsidP="00540140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2.1. Поступившая в избирательную комиссию жалоба</w:t>
      </w:r>
      <w:r w:rsidR="00C46367" w:rsidRPr="008D7A92">
        <w:rPr>
          <w:rFonts w:eastAsia="Calibri"/>
          <w:sz w:val="28"/>
          <w:szCs w:val="28"/>
          <w:lang w:eastAsia="en-US"/>
        </w:rPr>
        <w:t xml:space="preserve"> </w:t>
      </w:r>
      <w:r w:rsidRPr="008D7A92">
        <w:rPr>
          <w:rFonts w:eastAsia="Calibri"/>
          <w:sz w:val="28"/>
          <w:szCs w:val="28"/>
          <w:lang w:eastAsia="en-US"/>
        </w:rPr>
        <w:t>с прилагаемыми к ней материалами может быть передана на рассмотрение в Рабочую группу по поручению председателя Комиссии, а в его отсутствие – заместителя председателя или секретаря Комиссии.</w:t>
      </w: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2.2. В случае принятия жалобы к рассмотрению судом и обращения того же заявителя в Комиссию с аналогичной жалобой Комиссия приостанавливает рассмотрение жалобы до вступления решения суда в законную силу. В случае вынесения судом решения по существу жалобы Комиссия прекращает ее рассмотрение.</w:t>
      </w: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2.3. Подготовка к заседаниям Рабочей группы ведется в соответствии с поручениями руководителя Рабочей группы членами Рабочей группы, ответственными за подготовку конкретных вопросов.</w:t>
      </w:r>
    </w:p>
    <w:p w:rsidR="00540140" w:rsidRPr="008D7A92" w:rsidRDefault="00540140" w:rsidP="00FC0D8A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2.4. В отсутствие руководителя Рабочей группы (либо по его поручению) его полномочия исполняет заместитель руководителя Рабочей группы, а при его отсутствии – член Рабочей группы, уполномоченный на это руководителем Рабочей группы. </w:t>
      </w:r>
      <w:r w:rsidRPr="008D7A92">
        <w:rPr>
          <w:rFonts w:eastAsia="Calibri"/>
          <w:sz w:val="28"/>
          <w:szCs w:val="28"/>
          <w:shd w:val="clear" w:color="auto" w:fill="FFFFFF"/>
          <w:lang w:eastAsia="en-US"/>
        </w:rPr>
        <w:t xml:space="preserve">В отсутствие секретаря Рабочей группы его полномочия исполняет </w:t>
      </w:r>
      <w:r w:rsidRPr="008D7A92">
        <w:rPr>
          <w:rFonts w:eastAsia="Calibri"/>
          <w:sz w:val="28"/>
          <w:szCs w:val="28"/>
          <w:lang w:eastAsia="en-US"/>
        </w:rPr>
        <w:t>член Рабочей группы, уполномоченный на это руководителем Рабочей группы</w:t>
      </w:r>
      <w:r w:rsidRPr="008D7A92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540140" w:rsidRPr="008D7A92" w:rsidRDefault="00540140" w:rsidP="00FC0D8A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shd w:val="clear" w:color="auto" w:fill="FFFFFF"/>
          <w:lang w:eastAsia="en-US"/>
        </w:rPr>
        <w:tab/>
        <w:t xml:space="preserve">2.5. </w:t>
      </w:r>
      <w:r w:rsidRPr="008D7A92">
        <w:rPr>
          <w:rFonts w:eastAsia="Calibri"/>
          <w:sz w:val="28"/>
          <w:szCs w:val="28"/>
          <w:lang w:eastAsia="en-US"/>
        </w:rPr>
        <w:t>Руководитель Рабочей группы осуществляет руководство деятельностью группы и принимает решения:</w:t>
      </w:r>
      <w:r w:rsidRPr="008D7A92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540140" w:rsidRPr="008D7A92" w:rsidRDefault="00540140" w:rsidP="00FC0D8A">
      <w:pPr>
        <w:tabs>
          <w:tab w:val="left" w:pos="709"/>
        </w:tabs>
        <w:autoSpaceDE w:val="0"/>
        <w:autoSpaceDN w:val="0"/>
        <w:adjustRightInd w:val="0"/>
        <w:spacing w:line="360" w:lineRule="auto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 w:rsidRPr="008D7A92">
        <w:rPr>
          <w:rFonts w:eastAsia="Calibri"/>
          <w:bCs/>
          <w:sz w:val="28"/>
          <w:szCs w:val="28"/>
          <w:lang w:eastAsia="en-US"/>
        </w:rPr>
        <w:t>о дате, времени и месте заседания Рабочей группы;</w:t>
      </w:r>
    </w:p>
    <w:p w:rsidR="00540140" w:rsidRPr="008D7A92" w:rsidRDefault="00540140" w:rsidP="00FC0D8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о необходимости приглаш</w:t>
      </w:r>
      <w:r w:rsidRPr="008D7A92">
        <w:rPr>
          <w:rFonts w:eastAsia="Calibri"/>
          <w:bCs/>
          <w:sz w:val="28"/>
          <w:szCs w:val="28"/>
          <w:lang w:eastAsia="en-US"/>
        </w:rPr>
        <w:t>ения</w:t>
      </w:r>
      <w:r w:rsidRPr="008D7A92">
        <w:rPr>
          <w:rFonts w:eastAsia="Calibri"/>
          <w:sz w:val="28"/>
          <w:szCs w:val="28"/>
          <w:lang w:eastAsia="en-US"/>
        </w:rPr>
        <w:t xml:space="preserve"> на заседание Рабочей группы заинтересованны</w:t>
      </w:r>
      <w:r w:rsidRPr="008D7A92">
        <w:rPr>
          <w:rFonts w:eastAsia="Calibri"/>
          <w:bCs/>
          <w:sz w:val="28"/>
          <w:szCs w:val="28"/>
          <w:lang w:eastAsia="en-US"/>
        </w:rPr>
        <w:t>х</w:t>
      </w:r>
      <w:r w:rsidRPr="008D7A92">
        <w:rPr>
          <w:rFonts w:eastAsia="Calibri"/>
          <w:sz w:val="28"/>
          <w:szCs w:val="28"/>
          <w:lang w:eastAsia="en-US"/>
        </w:rPr>
        <w:t xml:space="preserve"> сторон – автор</w:t>
      </w:r>
      <w:r w:rsidRPr="008D7A92">
        <w:rPr>
          <w:rFonts w:eastAsia="Calibri"/>
          <w:bCs/>
          <w:sz w:val="28"/>
          <w:szCs w:val="28"/>
          <w:lang w:eastAsia="en-US"/>
        </w:rPr>
        <w:t>а</w:t>
      </w:r>
      <w:r w:rsidRPr="008D7A92">
        <w:rPr>
          <w:rFonts w:eastAsia="Calibri"/>
          <w:sz w:val="28"/>
          <w:szCs w:val="28"/>
          <w:lang w:eastAsia="en-US"/>
        </w:rPr>
        <w:t xml:space="preserve"> жалобы и представител</w:t>
      </w:r>
      <w:r w:rsidRPr="008D7A92">
        <w:rPr>
          <w:rFonts w:eastAsia="Calibri"/>
          <w:bCs/>
          <w:sz w:val="28"/>
          <w:szCs w:val="28"/>
          <w:lang w:eastAsia="en-US"/>
        </w:rPr>
        <w:t xml:space="preserve">я </w:t>
      </w:r>
      <w:r w:rsidRPr="008D7A92">
        <w:rPr>
          <w:rFonts w:eastAsia="Calibri"/>
          <w:sz w:val="28"/>
          <w:szCs w:val="28"/>
          <w:lang w:eastAsia="en-US"/>
        </w:rPr>
        <w:t>избирательной комиссии, комиссии референдума, или должностно</w:t>
      </w:r>
      <w:r w:rsidRPr="008D7A92">
        <w:rPr>
          <w:rFonts w:eastAsia="Calibri"/>
          <w:bCs/>
          <w:sz w:val="28"/>
          <w:szCs w:val="28"/>
          <w:lang w:eastAsia="en-US"/>
        </w:rPr>
        <w:t>го</w:t>
      </w:r>
      <w:r w:rsidRPr="008D7A92">
        <w:rPr>
          <w:rFonts w:eastAsia="Calibri"/>
          <w:sz w:val="28"/>
          <w:szCs w:val="28"/>
          <w:lang w:eastAsia="en-US"/>
        </w:rPr>
        <w:t xml:space="preserve"> лиц</w:t>
      </w:r>
      <w:r w:rsidRPr="008D7A92">
        <w:rPr>
          <w:rFonts w:eastAsia="Calibri"/>
          <w:bCs/>
          <w:sz w:val="28"/>
          <w:szCs w:val="28"/>
          <w:lang w:eastAsia="en-US"/>
        </w:rPr>
        <w:t>а</w:t>
      </w:r>
      <w:r w:rsidRPr="008D7A92">
        <w:rPr>
          <w:rFonts w:eastAsia="Calibri"/>
          <w:sz w:val="28"/>
          <w:szCs w:val="28"/>
          <w:lang w:eastAsia="en-US"/>
        </w:rPr>
        <w:t xml:space="preserve">, чьи решения и </w:t>
      </w:r>
      <w:r w:rsidRPr="008D7A92">
        <w:rPr>
          <w:rFonts w:eastAsia="Calibri"/>
          <w:sz w:val="28"/>
          <w:szCs w:val="28"/>
          <w:lang w:eastAsia="en-US"/>
        </w:rPr>
        <w:lastRenderedPageBreak/>
        <w:t>действия (бездействие) обжалуются или являются предметом рассмотрения, иных лиц</w:t>
      </w:r>
      <w:r w:rsidRPr="008D7A92">
        <w:rPr>
          <w:rFonts w:eastAsia="Calibri"/>
          <w:bCs/>
          <w:sz w:val="28"/>
          <w:szCs w:val="28"/>
          <w:lang w:eastAsia="en-US"/>
        </w:rPr>
        <w:t>;</w:t>
      </w:r>
    </w:p>
    <w:p w:rsidR="00540140" w:rsidRPr="008D7A92" w:rsidRDefault="00540140" w:rsidP="00FC0D8A">
      <w:pPr>
        <w:tabs>
          <w:tab w:val="left" w:pos="709"/>
        </w:tabs>
        <w:autoSpaceDE w:val="0"/>
        <w:autoSpaceDN w:val="0"/>
        <w:adjustRightInd w:val="0"/>
        <w:spacing w:line="37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о проведении заседания Рабочей группы в режиме видеоконференции;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о проведении дополнительной проверки фактов, содержащихся в жалобе.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2.6. Секретарь Рабочей группы в соответствии с поручениями руководителя Рабочей группы: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осуществляет подготовку материалов к заседанию Рабочей группы, формирует проект повестки дня заседания Рабочей группы;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извещает членов Рабочей группы о времени и месте заседания Рабочей группы;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по поручению руководителя Рабочей группы приглашает на заседание Рабочей группы заинтересованные стороны и иных лиц;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>ведет учет присутствующих на заседании Рабочей группы.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2.7. Члены Рабочей группы вправе выступать на заседании Рабочей группы, вносить предложения по вопросам, отнесенным к компетенции Рабочей группы, и требовать проведения по ним голосования, задавать другим участникам заседания вопросы и получать на них ответы по существу. 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2.8. На заседании Рабочей группы вправе присутствовать члены избирательной комиссии, не являющиеся членами Рабочей группы. Государственные гражданские служащие аппарата Комиссии, участвующие в подготовке материалов для заседания Рабочей группы, могут с разрешения руководителя Рабочей группы (председательствующего на заседании) выступать и отвечать на вопросы.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2.9. Заседание Рабочей группы созывает руководитель Рабочей группы. Деятельность Рабочей группы осуществляется коллегиально. Заседание Рабочей группы является правомочным, если на нем присутствует большинство от утвержденного состава членов Рабочей группы. 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2.10. При рассмотрении жалобы на заседание Рабочей группы по решению руководителя Рабочей группы могут быть приглашены заинтересованные стороны – автор жалобы (его представитель), представитель избирательной </w:t>
      </w:r>
      <w:r w:rsidRPr="008D7A92">
        <w:rPr>
          <w:rFonts w:eastAsia="Calibri"/>
          <w:sz w:val="28"/>
          <w:szCs w:val="28"/>
          <w:lang w:eastAsia="en-US"/>
        </w:rPr>
        <w:lastRenderedPageBreak/>
        <w:t>комиссии, комиссии референдума, или должностное лицо, чьи решения и действия (бездействие) обжалуются, а также при необходимости – иные лица. Полномочия каждого представителя заинтересованной стороны должны быть подтверждены документально. Лица, чьи полномочия не подтверждены, принимать участие в заседании Рабочей группы не могут.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2.11. По решению руководителя Рабочей группы заседание Рабочей группы может проводиться в режиме видеоконференции. 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2.12. Руководитель Рабочей группы ведет заседание, предоставляет слово докладчику, участникам заседания, ставит на голосование поступающие предложения, оглашает результаты голосования, на основании которого принимаются соответствующие рекомендации по обсуждаемому вопросу.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2.13. Продолжительность выступлений на заседании Рабочей группы устанавливается руководителем Рабочей группы (председательствующим на заседании) по согласованию с докладчиком и не должна превышать: для доклада и выступлений заинтересованных лиц и их представителей в случае их участия в заседании – 10 минут; для иных выступлений – 5 минут; для оглашения информации, обращений – 3 минуты. Рабочая группа вправе принять решение о предоставлении дополнительного времени докладчику и заинтересованным сторонам.</w:t>
      </w:r>
    </w:p>
    <w:p w:rsidR="00540140" w:rsidRPr="008D7A92" w:rsidRDefault="00540140" w:rsidP="00FC0D8A">
      <w:pPr>
        <w:tabs>
          <w:tab w:val="left" w:pos="709"/>
        </w:tabs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2.14. По результатам рассмотрения каждого вопроса на заседании Рабочей группы принимается решение Рабочей группы, которое оформляется в виде проекта решения Комиссии, проекта ответа на обращение. Протокол заседания Рабочей группы не ведется.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2.15. Решение Рабочей группы принимается большинством голосов от числа присутствующих на заседании членов Рабочей группы открытым голосованием. В случае равенства голосов «за» и «против» голос председательствующего на заседании Рабочей группы является решающим.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>2.16. По результатам предварительного рассмотрения жалобы Рабочая группа готовит проект решения для вынесения его на заседание Комиссии.</w:t>
      </w:r>
    </w:p>
    <w:p w:rsidR="00540140" w:rsidRPr="008D7A92" w:rsidRDefault="00540140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D7A92">
        <w:rPr>
          <w:rFonts w:eastAsia="Calibri"/>
          <w:sz w:val="28"/>
          <w:szCs w:val="28"/>
          <w:lang w:eastAsia="en-US"/>
        </w:rPr>
        <w:tab/>
        <w:t xml:space="preserve">2.17. Секретарь Рабочей группы обеспечивает хранение материалов </w:t>
      </w:r>
      <w:r w:rsidRPr="008D7A92">
        <w:rPr>
          <w:rFonts w:eastAsia="Calibri"/>
          <w:sz w:val="28"/>
          <w:szCs w:val="28"/>
          <w:lang w:eastAsia="en-US"/>
        </w:rPr>
        <w:lastRenderedPageBreak/>
        <w:t xml:space="preserve">Рабочей группы в течение срока, установленного </w:t>
      </w:r>
      <w:hyperlink r:id="rId9" w:history="1">
        <w:r w:rsidRPr="008D7A92">
          <w:rPr>
            <w:rFonts w:eastAsia="Calibri"/>
            <w:sz w:val="28"/>
            <w:szCs w:val="28"/>
            <w:lang w:eastAsia="en-US"/>
          </w:rPr>
          <w:t>Инструкцией</w:t>
        </w:r>
      </w:hyperlink>
      <w:r w:rsidRPr="008D7A92">
        <w:rPr>
          <w:rFonts w:eastAsia="Calibri"/>
          <w:sz w:val="28"/>
          <w:szCs w:val="28"/>
          <w:lang w:eastAsia="en-US"/>
        </w:rPr>
        <w:t xml:space="preserve"> по делопроизводству Комиссии.</w:t>
      </w:r>
    </w:p>
    <w:p w:rsidR="00514E2A" w:rsidRPr="008D7A92" w:rsidRDefault="00514E2A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A173BD" w:rsidRPr="008D7A92" w:rsidRDefault="00A173BD" w:rsidP="00A173BD">
      <w:pPr>
        <w:ind w:firstLine="720"/>
        <w:jc w:val="both"/>
        <w:rPr>
          <w:b/>
          <w:bCs/>
          <w:sz w:val="28"/>
          <w:szCs w:val="28"/>
        </w:rPr>
      </w:pPr>
      <w:r w:rsidRPr="008D7A92">
        <w:rPr>
          <w:b/>
          <w:bCs/>
          <w:sz w:val="28"/>
          <w:szCs w:val="28"/>
        </w:rPr>
        <w:t>3.</w:t>
      </w:r>
      <w:r w:rsidR="00514E2A" w:rsidRPr="008D7A92">
        <w:rPr>
          <w:b/>
          <w:bCs/>
          <w:sz w:val="28"/>
          <w:szCs w:val="28"/>
        </w:rPr>
        <w:t> </w:t>
      </w:r>
      <w:r w:rsidRPr="008D7A92">
        <w:rPr>
          <w:b/>
          <w:bCs/>
          <w:sz w:val="28"/>
          <w:szCs w:val="28"/>
        </w:rPr>
        <w:t>Рассмотрение обращений о нарушениях положений законов, регулирующих информирование избирателей, проведение предвыборной агитации.</w:t>
      </w:r>
    </w:p>
    <w:p w:rsidR="00A173BD" w:rsidRPr="008D7A92" w:rsidRDefault="00A173BD" w:rsidP="00A173BD">
      <w:pPr>
        <w:ind w:firstLine="720"/>
        <w:jc w:val="both"/>
        <w:rPr>
          <w:b/>
          <w:bCs/>
          <w:sz w:val="28"/>
          <w:szCs w:val="28"/>
        </w:rPr>
      </w:pP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 xml:space="preserve">3.1. </w:t>
      </w:r>
      <w:r w:rsidR="00514E2A" w:rsidRPr="008D7A92">
        <w:rPr>
          <w:sz w:val="28"/>
          <w:szCs w:val="28"/>
        </w:rPr>
        <w:t>В компетенцию Рабочей группы входят:</w:t>
      </w:r>
    </w:p>
    <w:p w:rsidR="00514E2A" w:rsidRPr="008D7A92" w:rsidRDefault="00A173BD" w:rsidP="00514E2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3.1.1. С</w:t>
      </w:r>
      <w:r w:rsidR="00514E2A" w:rsidRPr="008D7A92">
        <w:rPr>
          <w:sz w:val="28"/>
          <w:szCs w:val="28"/>
        </w:rPr>
        <w:t>бор и систематизация уведомлений о готовности предоставить эфирное время, печатную площадь, а также сведений о размерах и иных условиях их оплаты, представленных организациями телерадиовещания, редакциями периодических печатных изданий в избирательную комиссию</w:t>
      </w:r>
      <w:r w:rsidRPr="008D7A92">
        <w:rPr>
          <w:sz w:val="28"/>
          <w:szCs w:val="28"/>
        </w:rPr>
        <w:t>.</w:t>
      </w:r>
    </w:p>
    <w:p w:rsidR="00514E2A" w:rsidRPr="008D7A92" w:rsidRDefault="00A173BD" w:rsidP="00514E2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3.1.2. С</w:t>
      </w:r>
      <w:r w:rsidR="00514E2A" w:rsidRPr="008D7A92">
        <w:rPr>
          <w:sz w:val="28"/>
          <w:szCs w:val="28"/>
        </w:rPr>
        <w:t>бор и систематизация сведений о размере и других условиях оплаты работ по изготовлению печатных агитационных материалов, представленных организациями, индивидуальными предпринимателями, выполняющими работы (оказывающими услуги) по изготовлению печатных агитационных материалов, в Комиссию</w:t>
      </w:r>
      <w:r w:rsidRPr="008D7A92">
        <w:rPr>
          <w:sz w:val="28"/>
          <w:szCs w:val="28"/>
        </w:rPr>
        <w:t>.</w:t>
      </w: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3.1.3. С</w:t>
      </w:r>
      <w:r w:rsidR="00514E2A" w:rsidRPr="008D7A92">
        <w:rPr>
          <w:sz w:val="28"/>
          <w:szCs w:val="28"/>
        </w:rPr>
        <w:t>бор и систематизация экземпляров печатных агитационных материалов или их копий, экземпляров аудиовизуальных агитационных материалов, фотографий или экземпляров иных агитационных материалов, а также электронных образов этих предвыборных агитационных материалов, представленных кандидатами в Комиссию в порядке, установленном законодательством Российской Федерации о выборах</w:t>
      </w:r>
      <w:r w:rsidRPr="008D7A92">
        <w:rPr>
          <w:sz w:val="28"/>
          <w:szCs w:val="28"/>
        </w:rPr>
        <w:t>.</w:t>
      </w: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3.1.4. Р</w:t>
      </w:r>
      <w:r w:rsidR="00514E2A" w:rsidRPr="008D7A92">
        <w:rPr>
          <w:sz w:val="28"/>
          <w:szCs w:val="28"/>
        </w:rPr>
        <w:t>ассмотрение экземпляров печатных агитационных материалов или их копий, экземпляров аудиовизуальных агитационных материалов, фотографий иных агитационных материалов, представленных в избирательную комиссию кандидатами, на предмет их соответствия законодательству Российской Федерации о выборах</w:t>
      </w:r>
      <w:r w:rsidRPr="008D7A92">
        <w:rPr>
          <w:sz w:val="28"/>
          <w:szCs w:val="28"/>
        </w:rPr>
        <w:t>.</w:t>
      </w: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3.1.5. Р</w:t>
      </w:r>
      <w:r w:rsidR="00514E2A" w:rsidRPr="008D7A92">
        <w:rPr>
          <w:sz w:val="28"/>
          <w:szCs w:val="28"/>
        </w:rPr>
        <w:t>ассмотрение вопросов, касающихся публикаций результатов опросов общественного мнения, связанных с выборами</w:t>
      </w:r>
      <w:r w:rsidRPr="008D7A92">
        <w:rPr>
          <w:sz w:val="28"/>
          <w:szCs w:val="28"/>
        </w:rPr>
        <w:t>.</w:t>
      </w: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lastRenderedPageBreak/>
        <w:t>3.1.6. П</w:t>
      </w:r>
      <w:r w:rsidR="00514E2A" w:rsidRPr="008D7A92">
        <w:rPr>
          <w:sz w:val="28"/>
          <w:szCs w:val="28"/>
        </w:rPr>
        <w:t>редварительное рассмотрение обращений о нарушениях положений законодательства Российской Федерации о выборах, регулирующих информирование избирателей, проведение предвыборной агитации;</w:t>
      </w:r>
    </w:p>
    <w:p w:rsidR="00514E2A" w:rsidRPr="008D7A92" w:rsidRDefault="00A173BD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3.1.7. С</w:t>
      </w:r>
      <w:r w:rsidR="00514E2A" w:rsidRPr="008D7A92">
        <w:rPr>
          <w:sz w:val="28"/>
          <w:szCs w:val="28"/>
        </w:rPr>
        <w:t>бор и систематизация материалов о нарушениях законодательства Российской Федерации о выборах, регулирующего порядок информирования избирателей и проведения предвыборной агитации, допущенных кандидатами, подготовка и принятие соответствующих заключений (решений) Рабочей группы;</w:t>
      </w:r>
    </w:p>
    <w:p w:rsidR="00514E2A" w:rsidRPr="008D7A92" w:rsidRDefault="00E11176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</w:t>
      </w:r>
      <w:r w:rsidR="007E5F57" w:rsidRPr="008D7A92">
        <w:rPr>
          <w:sz w:val="28"/>
          <w:szCs w:val="28"/>
        </w:rPr>
        <w:t>.1.8. П</w:t>
      </w:r>
      <w:r w:rsidR="00514E2A" w:rsidRPr="008D7A92">
        <w:rPr>
          <w:sz w:val="28"/>
          <w:szCs w:val="28"/>
        </w:rPr>
        <w:t>одготовка проектов представлений Комиссии о пресечении противоправной агитационной деятельности и привлечении виновных лиц к ответственности, установленной законодательством Российской Федерации;</w:t>
      </w:r>
    </w:p>
    <w:p w:rsidR="00514E2A" w:rsidRPr="00637A08" w:rsidRDefault="007E5F57" w:rsidP="00514E2A">
      <w:pPr>
        <w:spacing w:line="360" w:lineRule="auto"/>
        <w:ind w:firstLine="720"/>
        <w:jc w:val="both"/>
        <w:rPr>
          <w:sz w:val="28"/>
          <w:szCs w:val="28"/>
        </w:rPr>
      </w:pPr>
      <w:r w:rsidRPr="008D7A92">
        <w:rPr>
          <w:sz w:val="28"/>
          <w:szCs w:val="28"/>
        </w:rPr>
        <w:t>3.1.9. Р</w:t>
      </w:r>
      <w:r w:rsidR="00514E2A" w:rsidRPr="008D7A92">
        <w:rPr>
          <w:sz w:val="28"/>
          <w:szCs w:val="28"/>
        </w:rPr>
        <w:t>ассмотрение полученных избирательной комиссией от государственных органов, государственных учреждений, их должностных лиц, органов местного самоуправления, организаций, в том числе организаций телерадиовещания, редакций периодических печатных изданий, редакций сетевых изданий, общественных объединений, их должностных лиц, сведений и материалов по вопросам компетенции Рабочей группы.</w:t>
      </w:r>
      <w:bookmarkStart w:id="2" w:name="_GoBack"/>
      <w:bookmarkEnd w:id="2"/>
    </w:p>
    <w:p w:rsidR="00514E2A" w:rsidRPr="00540140" w:rsidRDefault="00514E2A" w:rsidP="00FC0D8A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sectPr w:rsidR="00514E2A" w:rsidRPr="00540140" w:rsidSect="002E080C">
      <w:headerReference w:type="even" r:id="rId10"/>
      <w:pgSz w:w="11906" w:h="16838"/>
      <w:pgMar w:top="993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4C2" w:rsidRDefault="008F34C2" w:rsidP="00DF2F8B">
      <w:r>
        <w:separator/>
      </w:r>
    </w:p>
  </w:endnote>
  <w:endnote w:type="continuationSeparator" w:id="0">
    <w:p w:rsidR="008F34C2" w:rsidRDefault="008F34C2" w:rsidP="00DF2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4C2" w:rsidRDefault="008F34C2" w:rsidP="00DF2F8B">
      <w:r>
        <w:separator/>
      </w:r>
    </w:p>
  </w:footnote>
  <w:footnote w:type="continuationSeparator" w:id="0">
    <w:p w:rsidR="008F34C2" w:rsidRDefault="008F34C2" w:rsidP="00DF2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B29" w:rsidRDefault="00BF2E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37B2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37B29" w:rsidRDefault="00737B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4B9"/>
    <w:rsid w:val="00012BAB"/>
    <w:rsid w:val="00024216"/>
    <w:rsid w:val="00035E8D"/>
    <w:rsid w:val="00036581"/>
    <w:rsid w:val="00056ED0"/>
    <w:rsid w:val="00067738"/>
    <w:rsid w:val="0006779F"/>
    <w:rsid w:val="000774A5"/>
    <w:rsid w:val="000A78B4"/>
    <w:rsid w:val="000B7D20"/>
    <w:rsid w:val="000D14F2"/>
    <w:rsid w:val="00121559"/>
    <w:rsid w:val="0015356D"/>
    <w:rsid w:val="00153C9B"/>
    <w:rsid w:val="0016364C"/>
    <w:rsid w:val="00195391"/>
    <w:rsid w:val="001A122F"/>
    <w:rsid w:val="001A23E9"/>
    <w:rsid w:val="001B23C6"/>
    <w:rsid w:val="001B543D"/>
    <w:rsid w:val="001F1CFC"/>
    <w:rsid w:val="00205EC0"/>
    <w:rsid w:val="0020696F"/>
    <w:rsid w:val="00223CB7"/>
    <w:rsid w:val="00284D2C"/>
    <w:rsid w:val="00287175"/>
    <w:rsid w:val="002907A8"/>
    <w:rsid w:val="00297291"/>
    <w:rsid w:val="002B40C5"/>
    <w:rsid w:val="002B57FD"/>
    <w:rsid w:val="002D7833"/>
    <w:rsid w:val="002E080C"/>
    <w:rsid w:val="002F55A3"/>
    <w:rsid w:val="003027E8"/>
    <w:rsid w:val="003040BC"/>
    <w:rsid w:val="00312E11"/>
    <w:rsid w:val="0031727E"/>
    <w:rsid w:val="00342168"/>
    <w:rsid w:val="003528CC"/>
    <w:rsid w:val="00367596"/>
    <w:rsid w:val="0039630F"/>
    <w:rsid w:val="003B381B"/>
    <w:rsid w:val="003D4DC2"/>
    <w:rsid w:val="003F61E7"/>
    <w:rsid w:val="003F67F9"/>
    <w:rsid w:val="00400D86"/>
    <w:rsid w:val="0040667E"/>
    <w:rsid w:val="00456DA7"/>
    <w:rsid w:val="00463625"/>
    <w:rsid w:val="0046622F"/>
    <w:rsid w:val="004A65FF"/>
    <w:rsid w:val="004A6AC9"/>
    <w:rsid w:val="004B19C4"/>
    <w:rsid w:val="005057EC"/>
    <w:rsid w:val="005065A3"/>
    <w:rsid w:val="00514B39"/>
    <w:rsid w:val="00514E2A"/>
    <w:rsid w:val="00534C75"/>
    <w:rsid w:val="00540140"/>
    <w:rsid w:val="0057042B"/>
    <w:rsid w:val="00580131"/>
    <w:rsid w:val="00581503"/>
    <w:rsid w:val="005A358E"/>
    <w:rsid w:val="005A4938"/>
    <w:rsid w:val="005B5A5F"/>
    <w:rsid w:val="00625EAA"/>
    <w:rsid w:val="00626038"/>
    <w:rsid w:val="00647335"/>
    <w:rsid w:val="00651E1B"/>
    <w:rsid w:val="006553B2"/>
    <w:rsid w:val="00667D41"/>
    <w:rsid w:val="0067749D"/>
    <w:rsid w:val="006A3A36"/>
    <w:rsid w:val="006A70A5"/>
    <w:rsid w:val="00703F3F"/>
    <w:rsid w:val="0070674F"/>
    <w:rsid w:val="00707C5F"/>
    <w:rsid w:val="00712A5F"/>
    <w:rsid w:val="00724012"/>
    <w:rsid w:val="00736C1F"/>
    <w:rsid w:val="00737B29"/>
    <w:rsid w:val="00760980"/>
    <w:rsid w:val="00766B74"/>
    <w:rsid w:val="00797E33"/>
    <w:rsid w:val="007A2166"/>
    <w:rsid w:val="007E5F57"/>
    <w:rsid w:val="0080723C"/>
    <w:rsid w:val="00833062"/>
    <w:rsid w:val="008443FA"/>
    <w:rsid w:val="00872C44"/>
    <w:rsid w:val="00873BBB"/>
    <w:rsid w:val="00873D18"/>
    <w:rsid w:val="008755DF"/>
    <w:rsid w:val="008A43C2"/>
    <w:rsid w:val="008A5D2E"/>
    <w:rsid w:val="008D7A92"/>
    <w:rsid w:val="008F34C2"/>
    <w:rsid w:val="008F57E3"/>
    <w:rsid w:val="00903AAC"/>
    <w:rsid w:val="009248F7"/>
    <w:rsid w:val="00932A48"/>
    <w:rsid w:val="009334BE"/>
    <w:rsid w:val="009405E8"/>
    <w:rsid w:val="009437BE"/>
    <w:rsid w:val="00977B04"/>
    <w:rsid w:val="00995AC3"/>
    <w:rsid w:val="009A3DEE"/>
    <w:rsid w:val="009C1386"/>
    <w:rsid w:val="009E5623"/>
    <w:rsid w:val="009E5729"/>
    <w:rsid w:val="009E7333"/>
    <w:rsid w:val="009F5B42"/>
    <w:rsid w:val="00A05F8F"/>
    <w:rsid w:val="00A0756B"/>
    <w:rsid w:val="00A133A5"/>
    <w:rsid w:val="00A173BD"/>
    <w:rsid w:val="00A45F37"/>
    <w:rsid w:val="00A57BC9"/>
    <w:rsid w:val="00A724B9"/>
    <w:rsid w:val="00A770F9"/>
    <w:rsid w:val="00A90277"/>
    <w:rsid w:val="00A9338B"/>
    <w:rsid w:val="00AB49A1"/>
    <w:rsid w:val="00AC019E"/>
    <w:rsid w:val="00AC2D07"/>
    <w:rsid w:val="00AC63CB"/>
    <w:rsid w:val="00AF1C2C"/>
    <w:rsid w:val="00AF6E00"/>
    <w:rsid w:val="00B034DA"/>
    <w:rsid w:val="00B13AAE"/>
    <w:rsid w:val="00B50BD0"/>
    <w:rsid w:val="00B53570"/>
    <w:rsid w:val="00B61B5E"/>
    <w:rsid w:val="00B806DA"/>
    <w:rsid w:val="00BA07AF"/>
    <w:rsid w:val="00BA12A0"/>
    <w:rsid w:val="00BB5BD8"/>
    <w:rsid w:val="00BC0CC4"/>
    <w:rsid w:val="00BC561C"/>
    <w:rsid w:val="00BE2552"/>
    <w:rsid w:val="00BF2E9A"/>
    <w:rsid w:val="00BF3434"/>
    <w:rsid w:val="00C046F1"/>
    <w:rsid w:val="00C26383"/>
    <w:rsid w:val="00C46367"/>
    <w:rsid w:val="00C805B9"/>
    <w:rsid w:val="00C9421A"/>
    <w:rsid w:val="00CA654C"/>
    <w:rsid w:val="00CA6850"/>
    <w:rsid w:val="00CB624B"/>
    <w:rsid w:val="00CD33F9"/>
    <w:rsid w:val="00CF2725"/>
    <w:rsid w:val="00CF2DA1"/>
    <w:rsid w:val="00D57701"/>
    <w:rsid w:val="00D60AA4"/>
    <w:rsid w:val="00D70224"/>
    <w:rsid w:val="00D87CEB"/>
    <w:rsid w:val="00D9331B"/>
    <w:rsid w:val="00DB1D66"/>
    <w:rsid w:val="00DF2F8B"/>
    <w:rsid w:val="00DF5B0F"/>
    <w:rsid w:val="00E11176"/>
    <w:rsid w:val="00E115FF"/>
    <w:rsid w:val="00E201F7"/>
    <w:rsid w:val="00E269B7"/>
    <w:rsid w:val="00E35FB7"/>
    <w:rsid w:val="00E557A9"/>
    <w:rsid w:val="00E575EF"/>
    <w:rsid w:val="00E94AAB"/>
    <w:rsid w:val="00EC3CAB"/>
    <w:rsid w:val="00EC46CE"/>
    <w:rsid w:val="00F202F6"/>
    <w:rsid w:val="00F3126F"/>
    <w:rsid w:val="00F343AE"/>
    <w:rsid w:val="00F4052C"/>
    <w:rsid w:val="00F40CD4"/>
    <w:rsid w:val="00F439B3"/>
    <w:rsid w:val="00F463F8"/>
    <w:rsid w:val="00F801D7"/>
    <w:rsid w:val="00F85538"/>
    <w:rsid w:val="00F85971"/>
    <w:rsid w:val="00FC0D8A"/>
    <w:rsid w:val="00FC5B8C"/>
    <w:rsid w:val="00FE1BFF"/>
    <w:rsid w:val="00FE2C7A"/>
    <w:rsid w:val="00FE5975"/>
    <w:rsid w:val="00FF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B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4B9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34DA"/>
    <w:pPr>
      <w:keepNext/>
      <w:autoSpaceDE w:val="0"/>
      <w:autoSpaceDN w:val="0"/>
      <w:adjustRightInd w:val="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34DA"/>
    <w:pPr>
      <w:keepNext/>
      <w:jc w:val="center"/>
      <w:outlineLvl w:val="2"/>
    </w:pPr>
    <w:rPr>
      <w:b/>
      <w:cap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aliases w:val=" Знак,Знак"/>
    <w:basedOn w:val="a"/>
    <w:link w:val="32"/>
    <w:rsid w:val="00A724B9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aliases w:val=" Знак Знак,Знак Знак"/>
    <w:basedOn w:val="a0"/>
    <w:link w:val="31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A72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2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724B9"/>
  </w:style>
  <w:style w:type="paragraph" w:styleId="a6">
    <w:name w:val="Body Text"/>
    <w:basedOn w:val="a"/>
    <w:link w:val="a7"/>
    <w:rsid w:val="00A724B9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72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A724B9"/>
    <w:pPr>
      <w:spacing w:line="360" w:lineRule="auto"/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A724B9"/>
    <w:pPr>
      <w:tabs>
        <w:tab w:val="left" w:pos="993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724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0">
    <w:name w:val="Font Style100"/>
    <w:rsid w:val="00A724B9"/>
    <w:rPr>
      <w:rFonts w:ascii="Times New Roman" w:hAnsi="Times New Roman"/>
      <w:b/>
      <w:color w:val="000000"/>
      <w:sz w:val="34"/>
    </w:rPr>
  </w:style>
  <w:style w:type="paragraph" w:customStyle="1" w:styleId="ConsPlusNormal">
    <w:name w:val="ConsPlusNormal"/>
    <w:rsid w:val="00A724B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09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09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D87CEB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F6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F61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5B8C"/>
  </w:style>
  <w:style w:type="character" w:styleId="af">
    <w:name w:val="Strong"/>
    <w:uiPriority w:val="22"/>
    <w:qFormat/>
    <w:rsid w:val="00626038"/>
    <w:rPr>
      <w:b/>
      <w:bCs/>
    </w:rPr>
  </w:style>
  <w:style w:type="character" w:styleId="af0">
    <w:name w:val="Hyperlink"/>
    <w:basedOn w:val="a0"/>
    <w:uiPriority w:val="99"/>
    <w:semiHidden/>
    <w:unhideWhenUsed/>
    <w:rsid w:val="00BF3434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03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34D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af1">
    <w:name w:val="Норм"/>
    <w:basedOn w:val="a"/>
    <w:rsid w:val="00B034DA"/>
    <w:pPr>
      <w:jc w:val="center"/>
    </w:pPr>
    <w:rPr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5401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401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D10CFA4E951BC33AFC67F26376DFD79E76844CB8ABF6F74713CDz65FJ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D10CFA4E951BC33AFC6EEB6476DFD79E76814ABBF8A1F51646C36AD4AA02ABBE4F1197785EA796zB5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959A-B607-4957-81BF-A8868654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26</dc:creator>
  <cp:lastModifiedBy>ТИК22</cp:lastModifiedBy>
  <cp:revision>24</cp:revision>
  <cp:lastPrinted>2026-07-08T11:57:00Z</cp:lastPrinted>
  <dcterms:created xsi:type="dcterms:W3CDTF">2021-06-21T09:54:00Z</dcterms:created>
  <dcterms:modified xsi:type="dcterms:W3CDTF">2026-07-08T11:57:00Z</dcterms:modified>
</cp:coreProperties>
</file>